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CB" w:rsidRDefault="00BE6ECB" w:rsidP="00BE6ECB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>Приложение к приказу №</w:t>
      </w:r>
      <w:r>
        <w:t>15</w:t>
      </w:r>
      <w:bookmarkStart w:id="0" w:name="_GoBack"/>
      <w:bookmarkEnd w:id="0"/>
    </w:p>
    <w:p w:rsidR="00BE6ECB" w:rsidRDefault="00BE6ECB" w:rsidP="00BE6ECB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управления образования </w:t>
      </w:r>
    </w:p>
    <w:p w:rsidR="00BE6ECB" w:rsidRDefault="00BE6ECB" w:rsidP="00BE6ECB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администрации </w:t>
      </w:r>
      <w:proofErr w:type="gramStart"/>
      <w:r>
        <w:t>Минераловодского</w:t>
      </w:r>
      <w:proofErr w:type="gramEnd"/>
    </w:p>
    <w:p w:rsidR="00BE6ECB" w:rsidRDefault="00BE6ECB" w:rsidP="00BE6ECB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городского округа </w:t>
      </w:r>
    </w:p>
    <w:p w:rsidR="00BE6ECB" w:rsidRDefault="00BE6ECB" w:rsidP="00BE6ECB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№959   от 25.10.2019 г. </w:t>
      </w:r>
    </w:p>
    <w:p w:rsidR="00BE6ECB" w:rsidRDefault="00BE6ECB" w:rsidP="00BE6ECB">
      <w:pPr>
        <w:widowControl w:val="0"/>
        <w:autoSpaceDE w:val="0"/>
        <w:autoSpaceDN w:val="0"/>
        <w:adjustRightInd w:val="0"/>
        <w:spacing w:after="0" w:line="240" w:lineRule="auto"/>
        <w:ind w:left="5387"/>
      </w:pPr>
    </w:p>
    <w:p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Требования к организации и проведению </w:t>
      </w:r>
    </w:p>
    <w:p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муниципального этапа всероссийской олимпиады школьников </w:t>
      </w:r>
    </w:p>
    <w:p w:rsidR="004A70C1" w:rsidRPr="00100B61" w:rsidRDefault="00EB4563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физике</w:t>
      </w:r>
      <w:r w:rsidR="004A70C1" w:rsidRPr="00100B61">
        <w:rPr>
          <w:rFonts w:ascii="Times New Roman" w:hAnsi="Times New Roman"/>
          <w:sz w:val="28"/>
          <w:szCs w:val="28"/>
        </w:rPr>
        <w:t xml:space="preserve"> в 201</w:t>
      </w:r>
      <w:r w:rsidR="00ED17A1">
        <w:rPr>
          <w:rFonts w:ascii="Times New Roman" w:hAnsi="Times New Roman"/>
          <w:sz w:val="28"/>
          <w:szCs w:val="28"/>
        </w:rPr>
        <w:t>9</w:t>
      </w:r>
      <w:r w:rsidR="004A70C1" w:rsidRPr="00100B61">
        <w:rPr>
          <w:rFonts w:ascii="Times New Roman" w:hAnsi="Times New Roman"/>
          <w:sz w:val="28"/>
          <w:szCs w:val="28"/>
        </w:rPr>
        <w:t>/</w:t>
      </w:r>
      <w:r w:rsidR="00ED17A1">
        <w:rPr>
          <w:rFonts w:ascii="Times New Roman" w:hAnsi="Times New Roman"/>
          <w:sz w:val="28"/>
          <w:szCs w:val="28"/>
        </w:rPr>
        <w:t>20</w:t>
      </w:r>
      <w:r w:rsidR="004A70C1" w:rsidRPr="00100B61">
        <w:rPr>
          <w:rFonts w:ascii="Times New Roman" w:hAnsi="Times New Roman"/>
          <w:sz w:val="28"/>
          <w:szCs w:val="28"/>
        </w:rPr>
        <w:t xml:space="preserve"> учебном году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Главная цель изучения учебного предмета «Физика»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школе это – это освоение знаний о методах научного познания природы, современной физической картины мира. Всероссийская олимпиада школьников по физике на всех своих этапах ориентируется на реализацию этой цели и способствует её достижению.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Особенности муниципального этапа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олимпиады по физике проводится в соответствии с Порядком проведения всероссийской олимпиады школьников от 18 ноября 2013 года (№1252). Особенности муниципального этапа всероссийской олимпиады по физике заключаются в том, что участники вправе выполнять олимпиадные задания, разработанные для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более старших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классов по отношению к тем, в которых они проходят обучение.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муниципальном уровне олимпиады принимают участие: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 (с 7 по 11 классы).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Принципы составления олимпиадных заданий и формирования комплектов заданий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Разработчики заданий руководствуются следующими общими принципами: </w:t>
      </w:r>
    </w:p>
    <w:p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мешать планомерному учебному процессу. </w:t>
      </w:r>
    </w:p>
    <w:p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Олимпиадные задания должны носить творческий, эвристический характер, содержать элементы состязательности. </w:t>
      </w:r>
    </w:p>
    <w:p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должны выявлять талантливых и способных детей. </w:t>
      </w:r>
    </w:p>
    <w:p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форсировать прохождение тем.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выбора заданий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Задания должны соответствовать программе. </w:t>
      </w:r>
    </w:p>
    <w:p w:rsidR="00511224" w:rsidRDefault="00EB4563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2. 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Задания должны выявлять способности обучающихся применять полученные в школе знания, а не их объем.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Задачи не должны быть тестовыми (с выбором варианта ответа).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 Математический аппарат должен соответствовать ступени обучения.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 Задание должно содержать задачи различной сложности. </w:t>
      </w:r>
    </w:p>
    <w:p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Комплект заданий для каждого класса должен характеризоваться методической полнотой, быть сбалансированным, тематически разнообразным и как можно шире охватывать изученные темы.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 Составленный комплект должен соответствовать регламенту олимпиады.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7-х и 8-х классов, предлагается решить 4 задачи.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 9-х, 10-х, 11-х классах – 5 задач.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8. Комплекты заданий не должны содержать заданий прошлых лет.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Типология заданий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Типология заданий муниципального этапа всероссийской олимпиады школьников по физике в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Ставропольском крае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201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20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не изменяется.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этой связи обращаем внимание на то, что в 201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20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для выполнения на муниципальном этапе всероссийской олимпиады школьников по физике будут предложены следующие типы заданий: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теоретических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 теоретических 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10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11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C1133F" w:rsidRDefault="00C1133F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и методики </w:t>
      </w:r>
      <w:proofErr w:type="gram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оценивания выполненных олимпиадных заданий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по физике в Ставропольском крае в 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 xml:space="preserve">2019 – 2020 </w:t>
      </w:r>
      <w:r>
        <w:rPr>
          <w:rFonts w:ascii="Times New Roman" w:hAnsi="Times New Roman" w:cs="Times New Roman"/>
          <w:color w:val="auto"/>
          <w:sz w:val="28"/>
          <w:szCs w:val="28"/>
        </w:rPr>
        <w:t>учебном году приводится в соответствии с системой оценивания регионального этапа и осуществляется по критериям, предложенным Центральной предметно-методической комиссией. При этом муниципальным предметно-методическим комиссиям рекомендуется оценивать выполнение заданий согласно стандартной методике оценивания решений: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01"/>
      </w:tblGrid>
      <w:tr w:rsidR="00511224" w:rsidTr="00C1133F">
        <w:trPr>
          <w:trHeight w:val="125"/>
        </w:trPr>
        <w:tc>
          <w:tcPr>
            <w:tcW w:w="1951" w:type="dxa"/>
          </w:tcPr>
          <w:p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7301" w:type="dxa"/>
          </w:tcPr>
          <w:p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Правильность (ошибочность) решения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301" w:type="dxa"/>
          </w:tcPr>
          <w:p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верное решение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301" w:type="dxa"/>
          </w:tcPr>
          <w:p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5-6 </w:t>
            </w:r>
          </w:p>
        </w:tc>
        <w:tc>
          <w:tcPr>
            <w:tcW w:w="7301" w:type="dxa"/>
          </w:tcPr>
          <w:p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в целом верное,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однако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содержит существенные ошибки (не физические, а математические).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301" w:type="dxa"/>
          </w:tcPr>
          <w:p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решение одного из двух возможных случаев. </w:t>
            </w:r>
          </w:p>
        </w:tc>
      </w:tr>
      <w:tr w:rsidR="00511224" w:rsidTr="00C1133F">
        <w:trPr>
          <w:trHeight w:val="450"/>
        </w:trPr>
        <w:tc>
          <w:tcPr>
            <w:tcW w:w="1951" w:type="dxa"/>
          </w:tcPr>
          <w:p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2-3 </w:t>
            </w:r>
          </w:p>
        </w:tc>
        <w:tc>
          <w:tcPr>
            <w:tcW w:w="7301" w:type="dxa"/>
          </w:tcPr>
          <w:p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0-1 </w:t>
            </w:r>
          </w:p>
        </w:tc>
        <w:tc>
          <w:tcPr>
            <w:tcW w:w="7301" w:type="dxa"/>
          </w:tcPr>
          <w:p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отдельные уравнения, относящиеся к сути задачи при отсутствии решения (или при ошибочном решении).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 </w:t>
            </w:r>
          </w:p>
        </w:tc>
        <w:tc>
          <w:tcPr>
            <w:tcW w:w="7301" w:type="dxa"/>
          </w:tcPr>
          <w:p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неверное, или отсутствует. </w:t>
            </w:r>
          </w:p>
        </w:tc>
      </w:tr>
    </w:tbl>
    <w:p w:rsid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Максимальный балл 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>в 7</w:t>
      </w:r>
      <w:r>
        <w:rPr>
          <w:rFonts w:ascii="Times New Roman" w:hAnsi="Times New Roman" w:cs="Times New Roman"/>
          <w:color w:val="000000"/>
          <w:sz w:val="28"/>
          <w:szCs w:val="28"/>
        </w:rPr>
        <w:t>, 8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– 40 баллов, в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-11 классах – 50 баллов. </w:t>
      </w:r>
    </w:p>
    <w:p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Особенности выставления или фиксации оценок </w:t>
      </w:r>
    </w:p>
    <w:p w:rsidR="00511224" w:rsidRDefault="00254506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4506">
        <w:rPr>
          <w:rFonts w:ascii="Times New Roman" w:hAnsi="Times New Roman" w:cs="Times New Roman"/>
          <w:sz w:val="28"/>
          <w:szCs w:val="28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Формальные аспекты выполнения заданий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всероссийской олимпиады школьников по физике проводится в один тур.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Согласно рекомендациям Центральной предметно-методической комиссии, продолжительность олимпиады варьируется в зависимости от класса или возраста: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7 и 8 классов продолжительность выполнения заданий – </w:t>
      </w:r>
      <w:r w:rsidR="00254506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астрономических часа, для 9, 10 и 11 классов – 3 астрономических часа 30 минут.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Задания выполняются письменно, объём работ специально не регламентируется.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Правила использования черновиков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Если участник использовал черновик, он сдаёт его вместе с работой.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 этом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Материально-техническое обеспечение для выполнения олимпиадных заданий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обеспечить школьников комплектом заданий, писчебумажными принадлежностями (тетрадями, ручками), ознакомить обучающихся с правилами выполнения заданий.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Наличие в аудитории, где проводится олимпиада, дополнительного материала (например, текстов, средств мобильной связи и т.д.) исключается. В случае нарушения этих условий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исключается из состава участников олимпиады.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Процедура регистрации участников олимпиады: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 </w:t>
      </w:r>
    </w:p>
    <w:p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Показ олимпиадных работ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может проводиться как в очной, так и в дистанционной форме в течение двух дней после объявления результатов. </w:t>
      </w:r>
    </w:p>
    <w:p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Рассмотрение апелляций </w:t>
      </w:r>
      <w:r>
        <w:rPr>
          <w:rFonts w:ascii="Times New Roman" w:hAnsi="Times New Roman" w:cs="Times New Roman"/>
          <w:sz w:val="28"/>
          <w:szCs w:val="28"/>
        </w:rPr>
        <w:t>проводится в случаях несогласия участника олимпиады с результатами оценивания его олимпиадной работы или 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:rsidR="00511224" w:rsidRPr="00511224" w:rsidRDefault="00511224" w:rsidP="00F11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Дополнительная информация </w:t>
      </w:r>
    </w:p>
    <w:p w:rsidR="00511224" w:rsidRPr="00D70FB2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color w:val="000000"/>
          <w:sz w:val="28"/>
          <w:szCs w:val="28"/>
        </w:rPr>
        <w:t>Для выполнения заданий рекомендуем учащимся пользоваться инженерным калькулятором и набором таблиц, разрешенных при проведении ЕГЭ по физике.</w:t>
      </w:r>
    </w:p>
    <w:p w:rsidR="00D70FB2" w:rsidRDefault="00D70FB2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4563" w:rsidRDefault="00EB4563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3"/>
        <w:gridCol w:w="1134"/>
        <w:gridCol w:w="1134"/>
        <w:gridCol w:w="1275"/>
        <w:gridCol w:w="1276"/>
        <w:gridCol w:w="1134"/>
        <w:gridCol w:w="1134"/>
        <w:gridCol w:w="1134"/>
      </w:tblGrid>
      <w:tr w:rsidR="00EB4563" w:rsidRPr="00957E7C" w:rsidTr="00EB4563">
        <w:tc>
          <w:tcPr>
            <w:tcW w:w="1276" w:type="dxa"/>
            <w:vMerge w:val="restart"/>
          </w:tcPr>
          <w:p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Всего баллов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Количество баллов за задание</w:t>
            </w:r>
          </w:p>
        </w:tc>
      </w:tr>
      <w:tr w:rsidR="00EB4563" w:rsidRPr="00957E7C" w:rsidTr="00EB4563">
        <w:tc>
          <w:tcPr>
            <w:tcW w:w="1276" w:type="dxa"/>
            <w:vMerge/>
          </w:tcPr>
          <w:p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</w:tr>
      <w:tr w:rsidR="00EB4563" w:rsidRPr="00957E7C" w:rsidTr="00EB4563">
        <w:tc>
          <w:tcPr>
            <w:tcW w:w="1276" w:type="dxa"/>
          </w:tcPr>
          <w:p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B4563" w:rsidRPr="00957E7C" w:rsidTr="00EB4563">
        <w:tc>
          <w:tcPr>
            <w:tcW w:w="1276" w:type="dxa"/>
          </w:tcPr>
          <w:p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B4563" w:rsidRPr="00957E7C" w:rsidTr="00EB4563">
        <w:tc>
          <w:tcPr>
            <w:tcW w:w="1276" w:type="dxa"/>
          </w:tcPr>
          <w:p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B4563" w:rsidRPr="00957E7C" w:rsidTr="00EB4563">
        <w:tc>
          <w:tcPr>
            <w:tcW w:w="1276" w:type="dxa"/>
          </w:tcPr>
          <w:p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B4563" w:rsidRPr="00957E7C" w:rsidTr="00EB4563">
        <w:tc>
          <w:tcPr>
            <w:tcW w:w="1276" w:type="dxa"/>
          </w:tcPr>
          <w:p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EB4563" w:rsidRPr="004A70C1" w:rsidRDefault="00EB4563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EB4563" w:rsidRPr="004A70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624"/>
        <w:tblW w:w="1530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1891"/>
        <w:gridCol w:w="1895"/>
        <w:gridCol w:w="1621"/>
        <w:gridCol w:w="2102"/>
        <w:gridCol w:w="2666"/>
        <w:gridCol w:w="3228"/>
      </w:tblGrid>
      <w:tr w:rsidR="00D70FB2" w:rsidRPr="008F79EE" w:rsidTr="00D70FB2">
        <w:trPr>
          <w:tblHeader/>
          <w:tblCellSpacing w:w="0" w:type="dxa"/>
        </w:trPr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Комплекты заданий по классам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(примерное количество страниц)</w:t>
            </w:r>
          </w:p>
        </w:tc>
        <w:tc>
          <w:tcPr>
            <w:tcW w:w="1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по классам</w:t>
            </w:r>
          </w:p>
        </w:tc>
        <w:tc>
          <w:tcPr>
            <w:tcW w:w="3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Форма проведения, количество туров, продолжительность для классов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8F79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не указано — проводится в один письменный тур)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оборудование</w:t>
            </w:r>
          </w:p>
        </w:tc>
        <w:tc>
          <w:tcPr>
            <w:tcW w:w="3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D70FB2" w:rsidRPr="008F79EE" w:rsidTr="00D70FB2">
        <w:trPr>
          <w:tblCellSpacing w:w="0" w:type="dxa"/>
        </w:trPr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Физика</w:t>
            </w:r>
          </w:p>
          <w:p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– 90 минут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9-11– 180 минут</w:t>
            </w:r>
          </w:p>
        </w:tc>
        <w:tc>
          <w:tcPr>
            <w:tcW w:w="2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Линейка, циркуль, транспортир, карандаш, ластик</w:t>
            </w:r>
          </w:p>
        </w:tc>
        <w:tc>
          <w:tcPr>
            <w:tcW w:w="3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Разрешено: инженерный непрограммируемый микрокалькулятор</w:t>
            </w:r>
          </w:p>
        </w:tc>
      </w:tr>
    </w:tbl>
    <w:p w:rsidR="00D70FB2" w:rsidRDefault="00D70FB2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70FB2" w:rsidRPr="00D70FB2" w:rsidRDefault="00D70FB2" w:rsidP="00F116C2">
      <w:pPr>
        <w:spacing w:after="0" w:line="240" w:lineRule="auto"/>
        <w:ind w:firstLine="709"/>
        <w:jc w:val="both"/>
        <w:rPr>
          <w:lang w:val="en-US"/>
        </w:rPr>
      </w:pPr>
    </w:p>
    <w:sectPr w:rsidR="00D70FB2" w:rsidRPr="00D70FB2" w:rsidSect="00D70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4742D"/>
    <w:multiLevelType w:val="hybridMultilevel"/>
    <w:tmpl w:val="6E1ED460"/>
    <w:lvl w:ilvl="0" w:tplc="2B9C7EB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24"/>
    <w:rsid w:val="001A2F58"/>
    <w:rsid w:val="00254506"/>
    <w:rsid w:val="004A70C1"/>
    <w:rsid w:val="00511224"/>
    <w:rsid w:val="00645D72"/>
    <w:rsid w:val="00A35670"/>
    <w:rsid w:val="00BE048E"/>
    <w:rsid w:val="00BE6ECB"/>
    <w:rsid w:val="00BF6776"/>
    <w:rsid w:val="00C1133F"/>
    <w:rsid w:val="00D70FB2"/>
    <w:rsid w:val="00E80C9D"/>
    <w:rsid w:val="00EB4563"/>
    <w:rsid w:val="00EC2888"/>
    <w:rsid w:val="00ED17A1"/>
    <w:rsid w:val="00EF6FCD"/>
    <w:rsid w:val="00F1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8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443A-7611-42DC-8647-F2E602772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</cp:revision>
  <dcterms:created xsi:type="dcterms:W3CDTF">2019-10-25T09:59:00Z</dcterms:created>
  <dcterms:modified xsi:type="dcterms:W3CDTF">2019-10-25T09:59:00Z</dcterms:modified>
</cp:coreProperties>
</file>